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6A0" w:rsidRDefault="000274D7" w:rsidP="000B1EC7">
      <w:pPr>
        <w:pStyle w:val="1"/>
        <w:jc w:val="center"/>
        <w:rPr>
          <w:sz w:val="32"/>
        </w:rPr>
      </w:pPr>
      <w:bookmarkStart w:id="0" w:name="_GoBack"/>
      <w:bookmarkEnd w:id="0"/>
      <w:r w:rsidRPr="000274D7">
        <w:rPr>
          <w:sz w:val="32"/>
        </w:rPr>
        <w:t xml:space="preserve">Программа </w:t>
      </w:r>
      <w:r w:rsidR="009406A0">
        <w:rPr>
          <w:sz w:val="32"/>
        </w:rPr>
        <w:t xml:space="preserve">конференции </w:t>
      </w:r>
    </w:p>
    <w:p w:rsidR="00C6007A" w:rsidRDefault="009406A0" w:rsidP="000B1EC7">
      <w:pPr>
        <w:pStyle w:val="1"/>
        <w:jc w:val="center"/>
        <w:rPr>
          <w:sz w:val="32"/>
        </w:rPr>
      </w:pPr>
      <w:r>
        <w:rPr>
          <w:sz w:val="32"/>
        </w:rPr>
        <w:t xml:space="preserve">«Итоги работы Технопарка ПАО «Газпром нефть»» </w:t>
      </w:r>
    </w:p>
    <w:p w:rsidR="005B59FB" w:rsidRPr="005B59FB" w:rsidRDefault="005B59FB" w:rsidP="005B59FB"/>
    <w:p w:rsidR="00C6007A" w:rsidRDefault="009406A0" w:rsidP="000274D7">
      <w:p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Конференция </w:t>
      </w:r>
      <w:r w:rsidR="000274D7">
        <w:rPr>
          <w:rFonts w:ascii="Arial" w:hAnsi="Arial" w:cs="Arial"/>
          <w:sz w:val="24"/>
          <w:szCs w:val="24"/>
        </w:rPr>
        <w:t xml:space="preserve"> буд</w:t>
      </w:r>
      <w:r>
        <w:rPr>
          <w:rFonts w:ascii="Arial" w:hAnsi="Arial" w:cs="Arial"/>
          <w:sz w:val="24"/>
          <w:szCs w:val="24"/>
        </w:rPr>
        <w:t>ет</w:t>
      </w:r>
      <w:r w:rsidR="000274D7">
        <w:rPr>
          <w:rFonts w:ascii="Arial" w:hAnsi="Arial" w:cs="Arial"/>
          <w:sz w:val="24"/>
          <w:szCs w:val="24"/>
        </w:rPr>
        <w:t xml:space="preserve"> проводиться в период </w:t>
      </w:r>
      <w:r w:rsidR="000274D7" w:rsidRPr="009406A0">
        <w:rPr>
          <w:rFonts w:ascii="Arial" w:hAnsi="Arial" w:cs="Arial"/>
          <w:sz w:val="24"/>
          <w:szCs w:val="24"/>
          <w:highlight w:val="yellow"/>
        </w:rPr>
        <w:t xml:space="preserve">с </w:t>
      </w:r>
      <w:r w:rsidRPr="009406A0">
        <w:rPr>
          <w:rFonts w:ascii="Arial" w:hAnsi="Arial" w:cs="Arial"/>
          <w:sz w:val="24"/>
          <w:szCs w:val="24"/>
          <w:highlight w:val="yellow"/>
        </w:rPr>
        <w:t>1</w:t>
      </w:r>
      <w:r w:rsidR="00F40455">
        <w:rPr>
          <w:rFonts w:ascii="Arial" w:hAnsi="Arial" w:cs="Arial"/>
          <w:sz w:val="24"/>
          <w:szCs w:val="24"/>
          <w:highlight w:val="yellow"/>
        </w:rPr>
        <w:t>2</w:t>
      </w:r>
      <w:r w:rsidR="000274D7" w:rsidRPr="009406A0">
        <w:rPr>
          <w:rFonts w:ascii="Arial" w:hAnsi="Arial" w:cs="Arial"/>
          <w:sz w:val="24"/>
          <w:szCs w:val="24"/>
          <w:highlight w:val="yellow"/>
        </w:rPr>
        <w:t xml:space="preserve"> по 1</w:t>
      </w:r>
      <w:r w:rsidR="00F40455">
        <w:rPr>
          <w:rFonts w:ascii="Arial" w:hAnsi="Arial" w:cs="Arial"/>
          <w:sz w:val="24"/>
          <w:szCs w:val="24"/>
          <w:highlight w:val="yellow"/>
        </w:rPr>
        <w:t>3</w:t>
      </w:r>
      <w:r w:rsidR="000274D7" w:rsidRPr="009406A0">
        <w:rPr>
          <w:rFonts w:ascii="Arial" w:hAnsi="Arial" w:cs="Arial"/>
          <w:sz w:val="24"/>
          <w:szCs w:val="24"/>
          <w:highlight w:val="yellow"/>
        </w:rPr>
        <w:t xml:space="preserve"> </w:t>
      </w:r>
      <w:r w:rsidRPr="009406A0">
        <w:rPr>
          <w:rFonts w:ascii="Arial" w:hAnsi="Arial" w:cs="Arial"/>
          <w:sz w:val="24"/>
          <w:szCs w:val="24"/>
          <w:highlight w:val="yellow"/>
        </w:rPr>
        <w:t>апреля</w:t>
      </w:r>
      <w:r w:rsidR="000274D7" w:rsidRPr="009406A0">
        <w:rPr>
          <w:rFonts w:ascii="Arial" w:hAnsi="Arial" w:cs="Arial"/>
          <w:sz w:val="24"/>
          <w:szCs w:val="24"/>
          <w:highlight w:val="yellow"/>
        </w:rPr>
        <w:t xml:space="preserve"> 201</w:t>
      </w:r>
      <w:r w:rsidRPr="009406A0">
        <w:rPr>
          <w:rFonts w:ascii="Arial" w:hAnsi="Arial" w:cs="Arial"/>
          <w:sz w:val="24"/>
          <w:szCs w:val="24"/>
          <w:highlight w:val="yellow"/>
        </w:rPr>
        <w:t>6</w:t>
      </w:r>
      <w:r w:rsidR="000274D7" w:rsidRPr="009406A0">
        <w:rPr>
          <w:rFonts w:ascii="Arial" w:hAnsi="Arial" w:cs="Arial"/>
          <w:sz w:val="24"/>
          <w:szCs w:val="24"/>
          <w:highlight w:val="yellow"/>
        </w:rPr>
        <w:t xml:space="preserve"> года.</w:t>
      </w:r>
      <w:r w:rsidR="000274D7">
        <w:rPr>
          <w:rFonts w:ascii="Arial" w:hAnsi="Arial" w:cs="Arial"/>
          <w:sz w:val="24"/>
          <w:szCs w:val="24"/>
        </w:rPr>
        <w:t xml:space="preserve"> </w:t>
      </w:r>
    </w:p>
    <w:p w:rsidR="00C6007A" w:rsidRPr="00C6007A" w:rsidRDefault="009406A0" w:rsidP="000274D7">
      <w:pPr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проведения: </w:t>
      </w:r>
      <w:proofErr w:type="spellStart"/>
      <w:r>
        <w:rPr>
          <w:rFonts w:ascii="Arial" w:hAnsi="Arial" w:cs="Arial"/>
          <w:sz w:val="24"/>
          <w:szCs w:val="24"/>
        </w:rPr>
        <w:t>г</w:t>
      </w:r>
      <w:proofErr w:type="gramStart"/>
      <w:r>
        <w:rPr>
          <w:rFonts w:ascii="Arial" w:hAnsi="Arial" w:cs="Arial"/>
          <w:sz w:val="24"/>
          <w:szCs w:val="24"/>
        </w:rPr>
        <w:t>.О</w:t>
      </w:r>
      <w:proofErr w:type="gramEnd"/>
      <w:r>
        <w:rPr>
          <w:rFonts w:ascii="Arial" w:hAnsi="Arial" w:cs="Arial"/>
          <w:sz w:val="24"/>
          <w:szCs w:val="24"/>
        </w:rPr>
        <w:t>мск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9406A0">
        <w:rPr>
          <w:rFonts w:ascii="Arial" w:hAnsi="Arial" w:cs="Arial"/>
          <w:sz w:val="24"/>
          <w:szCs w:val="24"/>
          <w:highlight w:val="yellow"/>
        </w:rPr>
        <w:t>гостиница «Турист»</w:t>
      </w:r>
      <w:r>
        <w:rPr>
          <w:rFonts w:ascii="Arial" w:hAnsi="Arial" w:cs="Arial"/>
          <w:sz w:val="24"/>
          <w:szCs w:val="24"/>
        </w:rPr>
        <w:t xml:space="preserve"> </w:t>
      </w:r>
    </w:p>
    <w:p w:rsidR="00C6007A" w:rsidRDefault="00C6007A" w:rsidP="000274D7">
      <w:pPr>
        <w:spacing w:after="60"/>
        <w:rPr>
          <w:rFonts w:ascii="Arial" w:hAnsi="Arial" w:cs="Arial"/>
          <w:sz w:val="24"/>
          <w:szCs w:val="24"/>
        </w:rPr>
      </w:pPr>
    </w:p>
    <w:p w:rsidR="000274D7" w:rsidRPr="000274D7" w:rsidRDefault="00C6007A" w:rsidP="00C6007A">
      <w:pPr>
        <w:spacing w:after="60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Список участников: </w:t>
      </w:r>
      <w:r w:rsidR="000274D7" w:rsidRPr="000274D7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FF0000"/>
          <w:sz w:val="24"/>
          <w:szCs w:val="24"/>
        </w:rPr>
        <w:t>будет предоставлен</w:t>
      </w:r>
    </w:p>
    <w:p w:rsidR="000274D7" w:rsidRDefault="000274D7" w:rsidP="000274D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Заезд </w:t>
      </w:r>
      <w:r w:rsidR="00C6007A">
        <w:rPr>
          <w:rFonts w:ascii="Arial" w:hAnsi="Arial" w:cs="Arial"/>
          <w:sz w:val="24"/>
          <w:szCs w:val="24"/>
        </w:rPr>
        <w:t>участников</w:t>
      </w:r>
      <w:r>
        <w:rPr>
          <w:rFonts w:ascii="Arial" w:hAnsi="Arial" w:cs="Arial"/>
          <w:sz w:val="24"/>
          <w:szCs w:val="24"/>
        </w:rPr>
        <w:t xml:space="preserve"> осуществляется </w:t>
      </w:r>
      <w:r w:rsidR="009406A0" w:rsidRPr="009406A0">
        <w:rPr>
          <w:rFonts w:ascii="Arial" w:hAnsi="Arial" w:cs="Arial"/>
          <w:sz w:val="24"/>
          <w:szCs w:val="24"/>
          <w:highlight w:val="yellow"/>
        </w:rPr>
        <w:t>1</w:t>
      </w:r>
      <w:r w:rsidR="00F40455">
        <w:rPr>
          <w:rFonts w:ascii="Arial" w:hAnsi="Arial" w:cs="Arial"/>
          <w:sz w:val="24"/>
          <w:szCs w:val="24"/>
          <w:highlight w:val="yellow"/>
        </w:rPr>
        <w:t>1</w:t>
      </w:r>
      <w:r w:rsidR="009406A0" w:rsidRPr="009406A0">
        <w:rPr>
          <w:rFonts w:ascii="Arial" w:hAnsi="Arial" w:cs="Arial"/>
          <w:sz w:val="24"/>
          <w:szCs w:val="24"/>
          <w:highlight w:val="yellow"/>
        </w:rPr>
        <w:t>апреля</w:t>
      </w:r>
      <w:r w:rsidRPr="009406A0">
        <w:rPr>
          <w:rFonts w:ascii="Arial" w:hAnsi="Arial" w:cs="Arial"/>
          <w:sz w:val="24"/>
          <w:szCs w:val="24"/>
          <w:highlight w:val="yellow"/>
        </w:rPr>
        <w:t xml:space="preserve"> (</w:t>
      </w:r>
      <w:r w:rsidR="00F40455">
        <w:rPr>
          <w:rFonts w:ascii="Arial" w:hAnsi="Arial" w:cs="Arial"/>
          <w:sz w:val="24"/>
          <w:szCs w:val="24"/>
          <w:highlight w:val="yellow"/>
        </w:rPr>
        <w:t>понедельник</w:t>
      </w:r>
      <w:r w:rsidRPr="009406A0">
        <w:rPr>
          <w:rFonts w:ascii="Arial" w:hAnsi="Arial" w:cs="Arial"/>
          <w:sz w:val="24"/>
          <w:szCs w:val="24"/>
          <w:highlight w:val="yellow"/>
        </w:rPr>
        <w:t>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20"/>
        <w:gridCol w:w="1701"/>
        <w:gridCol w:w="1950"/>
      </w:tblGrid>
      <w:tr w:rsidR="000274D7" w:rsidTr="000274D7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0274D7" w:rsidRPr="000274D7" w:rsidRDefault="009406A0" w:rsidP="00F40455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4045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0274D7" w:rsidRPr="00027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апреля</w:t>
            </w:r>
          </w:p>
        </w:tc>
      </w:tr>
      <w:tr w:rsidR="000274D7" w:rsidTr="00D753C2">
        <w:tc>
          <w:tcPr>
            <w:tcW w:w="5920" w:type="dxa"/>
            <w:shd w:val="pct15" w:color="auto" w:fill="auto"/>
          </w:tcPr>
          <w:p w:rsidR="000274D7" w:rsidRPr="00D753C2" w:rsidRDefault="000274D7" w:rsidP="00C6007A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3C2">
              <w:rPr>
                <w:rFonts w:ascii="Arial" w:hAnsi="Arial" w:cs="Arial"/>
                <w:b/>
                <w:sz w:val="24"/>
                <w:szCs w:val="24"/>
              </w:rPr>
              <w:t>Встреча</w:t>
            </w:r>
          </w:p>
        </w:tc>
        <w:tc>
          <w:tcPr>
            <w:tcW w:w="1701" w:type="dxa"/>
            <w:shd w:val="pct15" w:color="auto" w:fill="auto"/>
          </w:tcPr>
          <w:p w:rsidR="000274D7" w:rsidRPr="00D753C2" w:rsidRDefault="000274D7" w:rsidP="00D753C2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3C2">
              <w:rPr>
                <w:rFonts w:ascii="Arial" w:hAnsi="Arial" w:cs="Arial"/>
                <w:b/>
                <w:sz w:val="24"/>
                <w:szCs w:val="24"/>
              </w:rPr>
              <w:t>Время</w:t>
            </w:r>
          </w:p>
        </w:tc>
        <w:tc>
          <w:tcPr>
            <w:tcW w:w="1950" w:type="dxa"/>
            <w:shd w:val="pct15" w:color="auto" w:fill="auto"/>
          </w:tcPr>
          <w:p w:rsidR="000274D7" w:rsidRPr="00D753C2" w:rsidRDefault="000274D7" w:rsidP="00D753C2">
            <w:pPr>
              <w:spacing w:after="6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3C2">
              <w:rPr>
                <w:rFonts w:ascii="Arial" w:hAnsi="Arial" w:cs="Arial"/>
                <w:b/>
                <w:sz w:val="24"/>
                <w:szCs w:val="24"/>
              </w:rPr>
              <w:t>Команда</w:t>
            </w:r>
          </w:p>
        </w:tc>
      </w:tr>
      <w:tr w:rsidR="009406A0" w:rsidTr="00D753C2">
        <w:tc>
          <w:tcPr>
            <w:tcW w:w="5920" w:type="dxa"/>
          </w:tcPr>
          <w:p w:rsidR="009406A0" w:rsidRDefault="009406A0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Регистрация участников</w:t>
            </w:r>
          </w:p>
        </w:tc>
        <w:tc>
          <w:tcPr>
            <w:tcW w:w="1701" w:type="dxa"/>
          </w:tcPr>
          <w:p w:rsidR="009406A0" w:rsidRDefault="009406A0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– 10.00</w:t>
            </w:r>
          </w:p>
        </w:tc>
        <w:tc>
          <w:tcPr>
            <w:tcW w:w="1950" w:type="dxa"/>
          </w:tcPr>
          <w:p w:rsidR="009406A0" w:rsidRDefault="009406A0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4D7" w:rsidTr="00D753C2">
        <w:tc>
          <w:tcPr>
            <w:tcW w:w="5920" w:type="dxa"/>
          </w:tcPr>
          <w:p w:rsidR="000274D7" w:rsidRPr="000274D7" w:rsidRDefault="009406A0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Перспективы развития промышленной автоматизации предприятий нефтепереработки ПАО «Газпром нефть»</w:t>
            </w:r>
          </w:p>
        </w:tc>
        <w:tc>
          <w:tcPr>
            <w:tcW w:w="1701" w:type="dxa"/>
          </w:tcPr>
          <w:p w:rsidR="000274D7" w:rsidRDefault="000274D7" w:rsidP="009406A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 – 1</w:t>
            </w:r>
            <w:r w:rsidR="009406A0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9406A0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0274D7" w:rsidRDefault="000274D7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C6007A" w:rsidTr="00D753C2">
        <w:tc>
          <w:tcPr>
            <w:tcW w:w="5920" w:type="dxa"/>
          </w:tcPr>
          <w:p w:rsidR="009406A0" w:rsidRPr="00C6007A" w:rsidRDefault="009406A0" w:rsidP="00D753C2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Первый год работы Технопарка ПАО «Газпром нефть». Основные итоги, перспективы развития.</w:t>
            </w:r>
          </w:p>
        </w:tc>
        <w:tc>
          <w:tcPr>
            <w:tcW w:w="1701" w:type="dxa"/>
          </w:tcPr>
          <w:p w:rsidR="00C6007A" w:rsidRPr="009406A0" w:rsidRDefault="00C6007A" w:rsidP="009406A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9406A0">
              <w:rPr>
                <w:rFonts w:ascii="Arial" w:hAnsi="Arial" w:cs="Arial"/>
                <w:sz w:val="24"/>
                <w:szCs w:val="24"/>
              </w:rPr>
              <w:t>1</w:t>
            </w:r>
            <w:r w:rsidR="009406A0">
              <w:rPr>
                <w:rFonts w:ascii="Arial" w:hAnsi="Arial" w:cs="Arial"/>
                <w:sz w:val="24"/>
                <w:szCs w:val="24"/>
              </w:rPr>
              <w:t>1</w:t>
            </w:r>
            <w:r w:rsidRPr="009406A0">
              <w:rPr>
                <w:rFonts w:ascii="Arial" w:hAnsi="Arial" w:cs="Arial"/>
                <w:sz w:val="24"/>
                <w:szCs w:val="24"/>
              </w:rPr>
              <w:t>.</w:t>
            </w:r>
            <w:r w:rsidR="009406A0">
              <w:rPr>
                <w:rFonts w:ascii="Arial" w:hAnsi="Arial" w:cs="Arial"/>
                <w:sz w:val="24"/>
                <w:szCs w:val="24"/>
              </w:rPr>
              <w:t>00</w:t>
            </w:r>
            <w:r w:rsidRPr="009406A0">
              <w:rPr>
                <w:rFonts w:ascii="Arial" w:hAnsi="Arial" w:cs="Arial"/>
                <w:sz w:val="24"/>
                <w:szCs w:val="24"/>
              </w:rPr>
              <w:t xml:space="preserve"> – 1</w:t>
            </w:r>
            <w:r w:rsidR="009406A0">
              <w:rPr>
                <w:rFonts w:ascii="Arial" w:hAnsi="Arial" w:cs="Arial"/>
                <w:sz w:val="24"/>
                <w:szCs w:val="24"/>
              </w:rPr>
              <w:t>2</w:t>
            </w:r>
            <w:r w:rsidRPr="009406A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C6007A" w:rsidRDefault="00C6007A"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C6007A" w:rsidTr="00D753C2">
        <w:tc>
          <w:tcPr>
            <w:tcW w:w="5920" w:type="dxa"/>
          </w:tcPr>
          <w:p w:rsidR="00C6007A" w:rsidRDefault="009406A0" w:rsidP="003B037F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C6007A" w:rsidRPr="00D753C2" w:rsidRDefault="00C6007A" w:rsidP="009406A0">
            <w:pPr>
              <w:spacing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9406A0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 – 13.00</w:t>
            </w:r>
          </w:p>
        </w:tc>
        <w:tc>
          <w:tcPr>
            <w:tcW w:w="1950" w:type="dxa"/>
          </w:tcPr>
          <w:p w:rsidR="00C6007A" w:rsidRDefault="00C6007A"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C6007A" w:rsidTr="00D753C2">
        <w:tc>
          <w:tcPr>
            <w:tcW w:w="5920" w:type="dxa"/>
          </w:tcPr>
          <w:p w:rsidR="009406A0" w:rsidRPr="005B59FB" w:rsidRDefault="009406A0" w:rsidP="005B59FB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Мировые тенденции и новые направления развития систем</w:t>
            </w:r>
            <w:r w:rsidR="005B59FB">
              <w:rPr>
                <w:rFonts w:ascii="Arial" w:hAnsi="Arial" w:cs="Arial"/>
                <w:sz w:val="24"/>
                <w:szCs w:val="24"/>
              </w:rPr>
              <w:t xml:space="preserve"> промышленной автоматизации</w:t>
            </w:r>
          </w:p>
        </w:tc>
        <w:tc>
          <w:tcPr>
            <w:tcW w:w="1701" w:type="dxa"/>
          </w:tcPr>
          <w:p w:rsidR="00C6007A" w:rsidRDefault="00C6007A" w:rsidP="0036594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13.00 – 1</w:t>
            </w:r>
            <w:r w:rsidR="0036594A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36594A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C6007A" w:rsidRDefault="00C6007A"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C6007A" w:rsidTr="00D753C2">
        <w:tc>
          <w:tcPr>
            <w:tcW w:w="5920" w:type="dxa"/>
          </w:tcPr>
          <w:p w:rsidR="009406A0" w:rsidRDefault="00405C26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Посещение ОНПЗ (ЦМИД, Ситуационный Центр)</w:t>
            </w:r>
          </w:p>
        </w:tc>
        <w:tc>
          <w:tcPr>
            <w:tcW w:w="1701" w:type="dxa"/>
          </w:tcPr>
          <w:p w:rsidR="00C6007A" w:rsidRDefault="00C6007A" w:rsidP="00F54FFD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9406A0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F54FFD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0 – 1</w:t>
            </w:r>
            <w:r w:rsidR="00F54FFD">
              <w:rPr>
                <w:rFonts w:ascii="Arial" w:hAnsi="Arial" w:cs="Arial"/>
                <w:sz w:val="24"/>
                <w:szCs w:val="24"/>
              </w:rPr>
              <w:t>7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C6007A" w:rsidRDefault="00C6007A"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D753C2" w:rsidTr="00C6007A">
        <w:tc>
          <w:tcPr>
            <w:tcW w:w="9571" w:type="dxa"/>
            <w:gridSpan w:val="3"/>
          </w:tcPr>
          <w:p w:rsidR="00D753C2" w:rsidRDefault="00C6007A" w:rsidP="00F40455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  <w:r w:rsidR="00F40455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="00D753C2" w:rsidRPr="000274D7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406A0">
              <w:rPr>
                <w:rFonts w:ascii="Arial" w:hAnsi="Arial" w:cs="Arial"/>
                <w:b/>
                <w:sz w:val="24"/>
                <w:szCs w:val="24"/>
              </w:rPr>
              <w:t>апреля</w:t>
            </w:r>
          </w:p>
        </w:tc>
      </w:tr>
      <w:tr w:rsidR="0036594A" w:rsidTr="002038EE">
        <w:tc>
          <w:tcPr>
            <w:tcW w:w="5920" w:type="dxa"/>
          </w:tcPr>
          <w:p w:rsidR="0036594A" w:rsidRDefault="0036594A" w:rsidP="007927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Основные направления и проблемы развития систем промышленной автоматизации отечественного производства.</w:t>
            </w:r>
          </w:p>
        </w:tc>
        <w:tc>
          <w:tcPr>
            <w:tcW w:w="1701" w:type="dxa"/>
          </w:tcPr>
          <w:p w:rsidR="0036594A" w:rsidRDefault="0036594A" w:rsidP="00405C2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09.00 – 1</w:t>
            </w:r>
            <w:r w:rsidR="00405C26"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="00405C2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950" w:type="dxa"/>
          </w:tcPr>
          <w:p w:rsidR="0036594A" w:rsidRDefault="0036594A" w:rsidP="007927FC"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141B70" w:rsidTr="00141B70">
        <w:tc>
          <w:tcPr>
            <w:tcW w:w="5920" w:type="dxa"/>
          </w:tcPr>
          <w:p w:rsidR="00141B70" w:rsidRPr="00D753C2" w:rsidRDefault="00141B70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Работа секций (+выставка, круглые столы…)</w:t>
            </w:r>
          </w:p>
        </w:tc>
        <w:tc>
          <w:tcPr>
            <w:tcW w:w="1701" w:type="dxa"/>
            <w:vMerge w:val="restart"/>
            <w:vAlign w:val="center"/>
          </w:tcPr>
          <w:p w:rsidR="00141B70" w:rsidRDefault="00405C26" w:rsidP="0036594A">
            <w:pPr>
              <w:spacing w:after="6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10.3</w:t>
            </w:r>
            <w:r w:rsidR="00141B70">
              <w:rPr>
                <w:rFonts w:ascii="Arial" w:hAnsi="Arial" w:cs="Arial"/>
                <w:sz w:val="24"/>
                <w:szCs w:val="24"/>
              </w:rPr>
              <w:t>0 – 1</w:t>
            </w:r>
            <w:r w:rsidR="0036594A">
              <w:rPr>
                <w:rFonts w:ascii="Arial" w:hAnsi="Arial" w:cs="Arial"/>
                <w:sz w:val="24"/>
                <w:szCs w:val="24"/>
              </w:rPr>
              <w:t>3</w:t>
            </w:r>
            <w:r w:rsidR="00141B70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950" w:type="dxa"/>
            <w:vMerge w:val="restart"/>
            <w:vAlign w:val="center"/>
          </w:tcPr>
          <w:p w:rsidR="00141B70" w:rsidRPr="00141B70" w:rsidRDefault="00141B70" w:rsidP="00141B7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41B70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141B70" w:rsidTr="00D753C2">
        <w:tc>
          <w:tcPr>
            <w:tcW w:w="5920" w:type="dxa"/>
          </w:tcPr>
          <w:p w:rsidR="00141B70" w:rsidRDefault="00141B70" w:rsidP="00141B70">
            <w:pPr>
              <w:spacing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оборудование КИПиА</w:t>
            </w:r>
          </w:p>
        </w:tc>
        <w:tc>
          <w:tcPr>
            <w:tcW w:w="1701" w:type="dxa"/>
            <w:vMerge/>
          </w:tcPr>
          <w:p w:rsidR="00141B70" w:rsidRDefault="00141B70" w:rsidP="00C6007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41B70" w:rsidRPr="00141B70" w:rsidRDefault="00141B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B70" w:rsidTr="00D753C2">
        <w:tc>
          <w:tcPr>
            <w:tcW w:w="5920" w:type="dxa"/>
          </w:tcPr>
          <w:p w:rsidR="00141B70" w:rsidRPr="00D753C2" w:rsidRDefault="00141B70" w:rsidP="00141B70">
            <w:pPr>
              <w:spacing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ПТК АСУТП</w:t>
            </w:r>
          </w:p>
        </w:tc>
        <w:tc>
          <w:tcPr>
            <w:tcW w:w="1701" w:type="dxa"/>
            <w:vMerge/>
          </w:tcPr>
          <w:p w:rsidR="00141B70" w:rsidRDefault="00141B70" w:rsidP="00C6007A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41B70" w:rsidRDefault="00141B70" w:rsidP="00141B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41B70" w:rsidTr="00D753C2">
        <w:tc>
          <w:tcPr>
            <w:tcW w:w="5920" w:type="dxa"/>
          </w:tcPr>
          <w:p w:rsidR="00141B70" w:rsidRDefault="00141B70" w:rsidP="00141B70">
            <w:pPr>
              <w:spacing w:after="6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 высокотехнологичные решения промышленной автоматизации</w:t>
            </w:r>
          </w:p>
        </w:tc>
        <w:tc>
          <w:tcPr>
            <w:tcW w:w="1701" w:type="dxa"/>
            <w:vMerge/>
          </w:tcPr>
          <w:p w:rsidR="00141B70" w:rsidRDefault="00141B70" w:rsidP="000274D7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vMerge/>
          </w:tcPr>
          <w:p w:rsidR="00141B70" w:rsidRPr="00C6007A" w:rsidRDefault="00141B70" w:rsidP="00141B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54FFD" w:rsidTr="00D753C2">
        <w:tc>
          <w:tcPr>
            <w:tcW w:w="5920" w:type="dxa"/>
          </w:tcPr>
          <w:p w:rsidR="00F54FFD" w:rsidRDefault="00F54FFD" w:rsidP="007927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1701" w:type="dxa"/>
          </w:tcPr>
          <w:p w:rsidR="00F54FFD" w:rsidRPr="00D753C2" w:rsidRDefault="00F54FFD" w:rsidP="00405C26">
            <w:pPr>
              <w:spacing w:after="6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1</w:t>
            </w:r>
            <w:r w:rsidR="00405C26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0 – 1</w:t>
            </w:r>
            <w:r w:rsidR="00405C26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.00</w:t>
            </w:r>
          </w:p>
        </w:tc>
        <w:tc>
          <w:tcPr>
            <w:tcW w:w="1950" w:type="dxa"/>
          </w:tcPr>
          <w:p w:rsidR="00F54FFD" w:rsidRDefault="00F54FFD" w:rsidP="007927FC">
            <w:r w:rsidRPr="00427F97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665ADD" w:rsidTr="00D753C2">
        <w:tc>
          <w:tcPr>
            <w:tcW w:w="5920" w:type="dxa"/>
          </w:tcPr>
          <w:p w:rsidR="00665ADD" w:rsidRDefault="00665ADD" w:rsidP="007927FC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 w:rsidRPr="00665ADD">
              <w:rPr>
                <w:rFonts w:ascii="Arial" w:hAnsi="Arial" w:cs="Arial"/>
                <w:sz w:val="24"/>
                <w:szCs w:val="24"/>
              </w:rPr>
              <w:t>Работа секций (+выставка, круглые столы…)</w:t>
            </w:r>
          </w:p>
        </w:tc>
        <w:tc>
          <w:tcPr>
            <w:tcW w:w="1701" w:type="dxa"/>
          </w:tcPr>
          <w:p w:rsidR="00665ADD" w:rsidRPr="00665ADD" w:rsidRDefault="00665ADD" w:rsidP="00405C26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14.00 – 16</w:t>
            </w:r>
            <w:r w:rsidRPr="00665ADD"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665ADD" w:rsidRPr="00427F97" w:rsidRDefault="00665ADD" w:rsidP="007927FC">
            <w:pPr>
              <w:rPr>
                <w:rFonts w:ascii="Arial" w:hAnsi="Arial" w:cs="Arial"/>
                <w:sz w:val="24"/>
                <w:szCs w:val="24"/>
              </w:rPr>
            </w:pPr>
            <w:r w:rsidRPr="00665ADD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  <w:tr w:rsidR="00141B70" w:rsidTr="00D753C2">
        <w:tc>
          <w:tcPr>
            <w:tcW w:w="5920" w:type="dxa"/>
          </w:tcPr>
          <w:p w:rsidR="00141B70" w:rsidRDefault="00141B70" w:rsidP="00141B70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Подведение итогов Конференции. Награждение участников Технопарка</w:t>
            </w:r>
          </w:p>
        </w:tc>
        <w:tc>
          <w:tcPr>
            <w:tcW w:w="1701" w:type="dxa"/>
          </w:tcPr>
          <w:p w:rsidR="00141B70" w:rsidRDefault="00141B70" w:rsidP="00F54FFD">
            <w:pPr>
              <w:spacing w:after="6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65ADD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>.00 – 1</w:t>
            </w:r>
            <w:r w:rsidR="00665ADD">
              <w:rPr>
                <w:rFonts w:ascii="Arial" w:hAnsi="Arial" w:cs="Arial"/>
                <w:sz w:val="24"/>
                <w:szCs w:val="24"/>
              </w:rPr>
              <w:t>8</w:t>
            </w:r>
            <w:r>
              <w:rPr>
                <w:rFonts w:ascii="Arial" w:hAnsi="Arial" w:cs="Arial"/>
                <w:sz w:val="24"/>
                <w:szCs w:val="24"/>
              </w:rPr>
              <w:t>.00</w:t>
            </w:r>
          </w:p>
        </w:tc>
        <w:tc>
          <w:tcPr>
            <w:tcW w:w="1950" w:type="dxa"/>
          </w:tcPr>
          <w:p w:rsidR="00141B70" w:rsidRPr="00141B70" w:rsidRDefault="00141B70">
            <w:pPr>
              <w:rPr>
                <w:rFonts w:ascii="Arial" w:hAnsi="Arial" w:cs="Arial"/>
                <w:sz w:val="24"/>
                <w:szCs w:val="24"/>
              </w:rPr>
            </w:pPr>
            <w:r w:rsidRPr="00141B70">
              <w:rPr>
                <w:rFonts w:ascii="Arial" w:hAnsi="Arial" w:cs="Arial"/>
                <w:sz w:val="24"/>
                <w:szCs w:val="24"/>
              </w:rPr>
              <w:t>Все участники</w:t>
            </w:r>
          </w:p>
        </w:tc>
      </w:tr>
    </w:tbl>
    <w:p w:rsidR="000274D7" w:rsidRPr="000274D7" w:rsidRDefault="000274D7" w:rsidP="000274D7">
      <w:pPr>
        <w:spacing w:after="60"/>
        <w:rPr>
          <w:rFonts w:ascii="Arial" w:hAnsi="Arial" w:cs="Arial"/>
          <w:sz w:val="24"/>
          <w:szCs w:val="24"/>
        </w:rPr>
      </w:pPr>
    </w:p>
    <w:sectPr w:rsidR="000274D7" w:rsidRPr="000274D7" w:rsidSect="000274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75A1B"/>
    <w:multiLevelType w:val="hybridMultilevel"/>
    <w:tmpl w:val="3148ED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90951D5"/>
    <w:multiLevelType w:val="hybridMultilevel"/>
    <w:tmpl w:val="25687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6"/>
    <w:rsid w:val="000274D7"/>
    <w:rsid w:val="000B1EC7"/>
    <w:rsid w:val="000F6B20"/>
    <w:rsid w:val="00141B70"/>
    <w:rsid w:val="00166211"/>
    <w:rsid w:val="0036594A"/>
    <w:rsid w:val="003B037F"/>
    <w:rsid w:val="003D1951"/>
    <w:rsid w:val="00405C26"/>
    <w:rsid w:val="005B59FB"/>
    <w:rsid w:val="005C498E"/>
    <w:rsid w:val="00665ADD"/>
    <w:rsid w:val="007652E8"/>
    <w:rsid w:val="008F2946"/>
    <w:rsid w:val="009406A0"/>
    <w:rsid w:val="00A24AF6"/>
    <w:rsid w:val="00A95800"/>
    <w:rsid w:val="00B7624B"/>
    <w:rsid w:val="00BD402F"/>
    <w:rsid w:val="00C408E3"/>
    <w:rsid w:val="00C6007A"/>
    <w:rsid w:val="00CC6AB5"/>
    <w:rsid w:val="00D753C2"/>
    <w:rsid w:val="00F40455"/>
    <w:rsid w:val="00F5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27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0274D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27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274D7"/>
    <w:pPr>
      <w:ind w:left="720"/>
      <w:contextualSpacing/>
    </w:pPr>
  </w:style>
  <w:style w:type="table" w:styleId="a6">
    <w:name w:val="Table Grid"/>
    <w:basedOn w:val="a1"/>
    <w:uiPriority w:val="59"/>
    <w:rsid w:val="0002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7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0274D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4">
    <w:name w:val="Выделенная цитата Знак"/>
    <w:basedOn w:val="a0"/>
    <w:link w:val="a3"/>
    <w:uiPriority w:val="30"/>
    <w:rsid w:val="000274D7"/>
    <w:rPr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027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0274D7"/>
    <w:pPr>
      <w:ind w:left="720"/>
      <w:contextualSpacing/>
    </w:pPr>
  </w:style>
  <w:style w:type="table" w:styleId="a6">
    <w:name w:val="Table Grid"/>
    <w:basedOn w:val="a1"/>
    <w:uiPriority w:val="59"/>
    <w:rsid w:val="000274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Инна</cp:lastModifiedBy>
  <cp:revision>2</cp:revision>
  <dcterms:created xsi:type="dcterms:W3CDTF">2016-04-06T06:15:00Z</dcterms:created>
  <dcterms:modified xsi:type="dcterms:W3CDTF">2016-04-06T06:15:00Z</dcterms:modified>
</cp:coreProperties>
</file>